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03" w:rsidRPr="00353F04" w:rsidRDefault="00A73762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353F04">
        <w:rPr>
          <w:rFonts w:ascii="Arial" w:hAnsi="Arial" w:cs="Arial"/>
          <w:color w:val="FF0000"/>
          <w:sz w:val="28"/>
          <w:szCs w:val="28"/>
          <w:u w:val="single"/>
        </w:rPr>
        <w:t xml:space="preserve">Unutarnja energija 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 xml:space="preserve">Udžbenici </w:t>
      </w:r>
    </w:p>
    <w:p w:rsidR="0011302E" w:rsidRPr="0040233F" w:rsidRDefault="00930E1B" w:rsidP="001130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Fizika oko nas 7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 xml:space="preserve">Otkrivamo fiziku </w:t>
      </w:r>
      <w:r w:rsidR="00930E1B">
        <w:rPr>
          <w:rFonts w:ascii="Arial" w:hAnsi="Arial" w:cs="Arial"/>
          <w:sz w:val="24"/>
          <w:szCs w:val="24"/>
        </w:rPr>
        <w:t>7</w:t>
      </w:r>
    </w:p>
    <w:p w:rsidR="00F019CC" w:rsidRDefault="00F019CC" w:rsidP="0011302E">
      <w:pPr>
        <w:rPr>
          <w:rFonts w:ascii="Arial" w:hAnsi="Arial" w:cs="Arial"/>
          <w:sz w:val="24"/>
          <w:szCs w:val="24"/>
        </w:rPr>
      </w:pPr>
    </w:p>
    <w:p w:rsidR="006248A7" w:rsidRDefault="00353F04" w:rsidP="001130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Kad ste bolesni mjerite temperaturu tijela, kada slušate vremensku prognozu voditelj govori o temperaturi zraka, itd. </w:t>
      </w:r>
    </w:p>
    <w:p w:rsidR="008A0AA5" w:rsidRPr="0040233F" w:rsidRDefault="008A0AA5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U svakodnevnom životu često koristimo pojam temperatura.</w:t>
      </w:r>
      <w:r w:rsidR="00F019CC">
        <w:rPr>
          <w:rFonts w:ascii="Arial" w:hAnsi="Arial" w:cs="Arial"/>
          <w:sz w:val="24"/>
          <w:szCs w:val="24"/>
        </w:rPr>
        <w:t xml:space="preserve"> Što je temperatura? </w:t>
      </w:r>
    </w:p>
    <w:p w:rsidR="00F019CC" w:rsidRDefault="008A0AA5" w:rsidP="0011302E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>Što je tijelo više zagrija</w:t>
      </w:r>
      <w:r w:rsidR="00723C48" w:rsidRPr="0040233F">
        <w:rPr>
          <w:rFonts w:ascii="Arial" w:hAnsi="Arial" w:cs="Arial"/>
          <w:color w:val="FF0000"/>
          <w:sz w:val="24"/>
          <w:szCs w:val="24"/>
        </w:rPr>
        <w:t>n</w:t>
      </w:r>
      <w:r w:rsidRPr="0040233F">
        <w:rPr>
          <w:rFonts w:ascii="Arial" w:hAnsi="Arial" w:cs="Arial"/>
          <w:color w:val="FF0000"/>
          <w:sz w:val="24"/>
          <w:szCs w:val="24"/>
        </w:rPr>
        <w:t xml:space="preserve">o, to mu je temperatura viša. </w:t>
      </w:r>
    </w:p>
    <w:p w:rsidR="0011302E" w:rsidRPr="0040233F" w:rsidRDefault="008A0AA5" w:rsidP="0011302E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 xml:space="preserve">Temperaturom izražavamo kolika je zagrijanost tijela. </w:t>
      </w:r>
    </w:p>
    <w:p w:rsidR="006248A7" w:rsidRPr="006248A7" w:rsidRDefault="006248A7" w:rsidP="006248A7">
      <w:pPr>
        <w:rPr>
          <w:rFonts w:ascii="Arial" w:hAnsi="Arial" w:cs="Arial"/>
          <w:sz w:val="24"/>
          <w:szCs w:val="24"/>
        </w:rPr>
      </w:pPr>
      <w:r w:rsidRPr="006248A7">
        <w:rPr>
          <w:rFonts w:ascii="Arial" w:hAnsi="Arial" w:cs="Arial"/>
          <w:sz w:val="24"/>
          <w:szCs w:val="24"/>
        </w:rPr>
        <w:t>U praksi je mjerna jedinica temperature Celzijev stupanj (znak °C).</w:t>
      </w:r>
    </w:p>
    <w:p w:rsidR="00F019CC" w:rsidRDefault="00F019CC" w:rsidP="0011302E">
      <w:pPr>
        <w:rPr>
          <w:rFonts w:ascii="Arial" w:hAnsi="Arial" w:cs="Arial"/>
          <w:sz w:val="24"/>
          <w:szCs w:val="24"/>
        </w:rPr>
      </w:pPr>
    </w:p>
    <w:p w:rsidR="00723C48" w:rsidRPr="0040233F" w:rsidRDefault="00723C48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 xml:space="preserve">Na prethodnom satu naučili ste da su sve tvari građene od molekula koje se neprekidno gibaju amo – tamo. </w:t>
      </w:r>
    </w:p>
    <w:p w:rsidR="00723C48" w:rsidRPr="00F019CC" w:rsidRDefault="00723C48" w:rsidP="0011302E">
      <w:pPr>
        <w:rPr>
          <w:rFonts w:ascii="Arial" w:hAnsi="Arial" w:cs="Arial"/>
          <w:b/>
          <w:sz w:val="24"/>
          <w:szCs w:val="24"/>
        </w:rPr>
      </w:pPr>
      <w:r w:rsidRPr="00F019CC">
        <w:rPr>
          <w:rFonts w:ascii="Arial" w:hAnsi="Arial" w:cs="Arial"/>
          <w:b/>
          <w:sz w:val="24"/>
          <w:szCs w:val="24"/>
        </w:rPr>
        <w:t xml:space="preserve">Pokusom istražite kako nasumično gibanje molekula tijela ovisi o temperaturi </w:t>
      </w:r>
    </w:p>
    <w:p w:rsidR="00723C48" w:rsidRPr="0040233F" w:rsidRDefault="00723C48" w:rsidP="0011302E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>Pokus</w:t>
      </w:r>
    </w:p>
    <w:p w:rsidR="00723C48" w:rsidRPr="00106229" w:rsidRDefault="00723C48" w:rsidP="0011302E">
      <w:pPr>
        <w:rPr>
          <w:rFonts w:ascii="Arial" w:hAnsi="Arial" w:cs="Arial"/>
          <w:b/>
          <w:sz w:val="24"/>
          <w:szCs w:val="24"/>
        </w:rPr>
      </w:pPr>
      <w:r w:rsidRPr="00106229">
        <w:rPr>
          <w:rFonts w:ascii="Arial" w:hAnsi="Arial" w:cs="Arial"/>
          <w:b/>
          <w:sz w:val="24"/>
          <w:szCs w:val="24"/>
        </w:rPr>
        <w:t xml:space="preserve">Pribor: 2 čaše, topla i hladna voda, tinta </w:t>
      </w:r>
    </w:p>
    <w:p w:rsidR="0011302E" w:rsidRPr="0040233F" w:rsidRDefault="00723C48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 xml:space="preserve">U čašu s toplom i hladnom vodom ubacite kap tinte i promotrite što se događa? </w:t>
      </w:r>
    </w:p>
    <w:p w:rsidR="007E57BD" w:rsidRPr="0040233F" w:rsidRDefault="007E57BD" w:rsidP="007E57BD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>Pretpostavka:</w:t>
      </w:r>
    </w:p>
    <w:p w:rsidR="007E57BD" w:rsidRPr="0040233F" w:rsidRDefault="007E57BD" w:rsidP="007E57BD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Hoće li se obje tekućine jednako brzo obojiti?</w:t>
      </w:r>
    </w:p>
    <w:p w:rsidR="007E57BD" w:rsidRPr="0040233F" w:rsidRDefault="007E57BD" w:rsidP="007E57BD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E57BD" w:rsidRPr="0040233F" w:rsidRDefault="007E57BD" w:rsidP="007E57BD">
      <w:pPr>
        <w:rPr>
          <w:rFonts w:ascii="Arial" w:hAnsi="Arial" w:cs="Arial"/>
          <w:sz w:val="24"/>
          <w:szCs w:val="24"/>
        </w:rPr>
      </w:pPr>
    </w:p>
    <w:p w:rsidR="00723C48" w:rsidRPr="0040233F" w:rsidRDefault="00723C48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Ako niste u mogućnosti izvesti pokus pogledajte video i odgovorite na pitanja.</w:t>
      </w:r>
    </w:p>
    <w:p w:rsidR="00930E1B" w:rsidRPr="00930E1B" w:rsidRDefault="00930E1B" w:rsidP="0011302E">
      <w:pPr>
        <w:rPr>
          <w:rFonts w:ascii="Arial" w:eastAsia="Calibri" w:hAnsi="Arial" w:cs="Arial"/>
          <w:sz w:val="24"/>
          <w:szCs w:val="24"/>
        </w:rPr>
      </w:pPr>
      <w:r w:rsidRPr="00930E1B">
        <w:rPr>
          <w:rFonts w:ascii="Arial" w:eastAsia="Calibri" w:hAnsi="Arial" w:cs="Arial"/>
          <w:sz w:val="24"/>
          <w:szCs w:val="24"/>
        </w:rPr>
        <w:t xml:space="preserve">Kliknite na link i pod „ Čarobni svijet pokusa“  pogledajte video </w:t>
      </w:r>
      <w:r>
        <w:rPr>
          <w:rFonts w:ascii="Arial" w:eastAsia="Calibri" w:hAnsi="Arial" w:cs="Arial"/>
          <w:sz w:val="24"/>
          <w:szCs w:val="24"/>
        </w:rPr>
        <w:t>„</w:t>
      </w:r>
      <w:r w:rsidRPr="00930E1B">
        <w:rPr>
          <w:rFonts w:ascii="Arial" w:eastAsia="Calibri" w:hAnsi="Arial" w:cs="Arial"/>
          <w:sz w:val="24"/>
          <w:szCs w:val="24"/>
        </w:rPr>
        <w:t xml:space="preserve">Topli i hladni </w:t>
      </w:r>
      <w:proofErr w:type="spellStart"/>
      <w:r w:rsidRPr="00930E1B">
        <w:rPr>
          <w:rFonts w:ascii="Arial" w:eastAsia="Calibri" w:hAnsi="Arial" w:cs="Arial"/>
          <w:sz w:val="24"/>
          <w:szCs w:val="24"/>
        </w:rPr>
        <w:t>hipermangan</w:t>
      </w:r>
      <w:proofErr w:type="spellEnd"/>
      <w:r w:rsidRPr="00930E1B">
        <w:rPr>
          <w:rFonts w:ascii="Arial" w:eastAsia="Calibri" w:hAnsi="Arial" w:cs="Arial"/>
          <w:sz w:val="24"/>
          <w:szCs w:val="24"/>
        </w:rPr>
        <w:t xml:space="preserve"> </w:t>
      </w:r>
      <w:r w:rsidRPr="00930E1B">
        <w:rPr>
          <w:rFonts w:ascii="Arial" w:eastAsia="Calibri" w:hAnsi="Arial" w:cs="Arial"/>
          <w:sz w:val="24"/>
          <w:szCs w:val="24"/>
        </w:rPr>
        <w:t xml:space="preserve">„“ </w:t>
      </w:r>
      <w:bookmarkStart w:id="0" w:name="_GoBack"/>
      <w:bookmarkEnd w:id="0"/>
    </w:p>
    <w:p w:rsidR="00930E1B" w:rsidRDefault="00930E1B" w:rsidP="0011302E">
      <w:hyperlink r:id="rId4" w:history="1">
        <w:r w:rsidRPr="00D36400">
          <w:rPr>
            <w:rStyle w:val="Hiperveza"/>
          </w:rPr>
          <w:t>https://www.e-sfera.hr/dodatni-digitalni-sadrzaji/cac21c73-e5ea-4419-a1f4-2fe4b105fb17/</w:t>
        </w:r>
      </w:hyperlink>
    </w:p>
    <w:p w:rsidR="00161714" w:rsidRPr="0040233F" w:rsidRDefault="00161714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U kojoj se vodi brže oboji tekućina, vrućoj ili hladnoj?</w:t>
      </w:r>
    </w:p>
    <w:p w:rsidR="00161714" w:rsidRPr="0040233F" w:rsidRDefault="00161714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161714" w:rsidRPr="0040233F" w:rsidRDefault="00161714" w:rsidP="0011302E">
      <w:pPr>
        <w:rPr>
          <w:rFonts w:ascii="Arial" w:hAnsi="Arial" w:cs="Arial"/>
          <w:b/>
          <w:sz w:val="24"/>
          <w:szCs w:val="24"/>
        </w:rPr>
      </w:pPr>
      <w:r w:rsidRPr="0040233F">
        <w:rPr>
          <w:rFonts w:ascii="Arial" w:hAnsi="Arial" w:cs="Arial"/>
          <w:b/>
          <w:sz w:val="24"/>
          <w:szCs w:val="24"/>
        </w:rPr>
        <w:t>Zaključak</w:t>
      </w:r>
    </w:p>
    <w:p w:rsidR="00161714" w:rsidRPr="0040233F" w:rsidRDefault="00161714" w:rsidP="0011302E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>Mole</w:t>
      </w:r>
      <w:r w:rsidR="00286B01">
        <w:rPr>
          <w:rFonts w:ascii="Arial" w:hAnsi="Arial" w:cs="Arial"/>
          <w:color w:val="FF0000"/>
          <w:sz w:val="24"/>
          <w:szCs w:val="24"/>
        </w:rPr>
        <w:t>kule vruće vode brže se gibaju,</w:t>
      </w:r>
      <w:r w:rsidRPr="0040233F">
        <w:rPr>
          <w:rFonts w:ascii="Arial" w:hAnsi="Arial" w:cs="Arial"/>
          <w:color w:val="FF0000"/>
          <w:sz w:val="24"/>
          <w:szCs w:val="24"/>
        </w:rPr>
        <w:t xml:space="preserve"> odnosno imaju veću kinetičku energiju. </w:t>
      </w:r>
    </w:p>
    <w:p w:rsidR="00286B01" w:rsidRDefault="00286B01" w:rsidP="00286B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Osim što se gibaju, čestice </w:t>
      </w:r>
      <w:proofErr w:type="spellStart"/>
      <w:r>
        <w:rPr>
          <w:rFonts w:ascii="Arial" w:hAnsi="Arial" w:cs="Arial"/>
          <w:sz w:val="24"/>
          <w:szCs w:val="24"/>
        </w:rPr>
        <w:t>međudjeluju</w:t>
      </w:r>
      <w:proofErr w:type="spellEnd"/>
      <w:r>
        <w:rPr>
          <w:rFonts w:ascii="Arial" w:hAnsi="Arial" w:cs="Arial"/>
          <w:sz w:val="24"/>
          <w:szCs w:val="24"/>
        </w:rPr>
        <w:t xml:space="preserve"> s drugim česticama u građi tijela, dakle, imaju kinetičku i potencijalnu energiju. </w:t>
      </w:r>
    </w:p>
    <w:p w:rsidR="00286B01" w:rsidRPr="00286B01" w:rsidRDefault="00286B01" w:rsidP="00286B01">
      <w:pPr>
        <w:rPr>
          <w:rFonts w:ascii="Arial" w:hAnsi="Arial" w:cs="Arial"/>
          <w:color w:val="FF0000"/>
          <w:sz w:val="24"/>
          <w:szCs w:val="24"/>
        </w:rPr>
      </w:pPr>
      <w:r w:rsidRPr="00286B01">
        <w:rPr>
          <w:rFonts w:ascii="Arial" w:hAnsi="Arial" w:cs="Arial"/>
          <w:b/>
          <w:bCs/>
          <w:color w:val="FF0000"/>
          <w:sz w:val="24"/>
          <w:szCs w:val="24"/>
        </w:rPr>
        <w:lastRenderedPageBreak/>
        <w:t>Unutarnja energija</w:t>
      </w:r>
      <w:r w:rsidRPr="00286B01">
        <w:rPr>
          <w:rFonts w:ascii="Arial" w:hAnsi="Arial" w:cs="Arial"/>
          <w:color w:val="FF0000"/>
          <w:sz w:val="24"/>
          <w:szCs w:val="24"/>
        </w:rPr>
        <w:t> tijela je zbroj kinetičke i potencijalne energije svih čestica tijela.</w:t>
      </w:r>
    </w:p>
    <w:p w:rsidR="00286B01" w:rsidRDefault="00286B01" w:rsidP="00286B01">
      <w:pPr>
        <w:rPr>
          <w:rFonts w:ascii="Arial" w:hAnsi="Arial" w:cs="Arial"/>
          <w:sz w:val="24"/>
          <w:szCs w:val="24"/>
        </w:rPr>
      </w:pPr>
      <w:r w:rsidRPr="00286B01">
        <w:rPr>
          <w:rFonts w:ascii="Arial" w:hAnsi="Arial" w:cs="Arial"/>
          <w:b/>
          <w:bCs/>
          <w:sz w:val="24"/>
          <w:szCs w:val="24"/>
        </w:rPr>
        <w:t>Unutarnja energija</w:t>
      </w:r>
      <w:r>
        <w:rPr>
          <w:rFonts w:ascii="Arial" w:hAnsi="Arial" w:cs="Arial"/>
          <w:sz w:val="24"/>
          <w:szCs w:val="24"/>
        </w:rPr>
        <w:t> tijela veća je što je više temperatura i masa</w:t>
      </w:r>
      <w:r w:rsidRPr="00286B01">
        <w:rPr>
          <w:rFonts w:ascii="Arial" w:hAnsi="Arial" w:cs="Arial"/>
          <w:sz w:val="24"/>
          <w:szCs w:val="24"/>
        </w:rPr>
        <w:t xml:space="preserve"> tijela.</w:t>
      </w:r>
    </w:p>
    <w:p w:rsidR="00286B01" w:rsidRPr="00286B01" w:rsidRDefault="00286B01" w:rsidP="00286B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vertAlign w:val="subscript"/>
        </w:rPr>
        <w:t>u</w:t>
      </w:r>
      <w:r w:rsidR="00106229"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unutarnja energija </w:t>
      </w:r>
    </w:p>
    <w:p w:rsidR="00286B01" w:rsidRDefault="00286B01" w:rsidP="00286B01">
      <w:pPr>
        <w:rPr>
          <w:rFonts w:ascii="Arial" w:hAnsi="Arial" w:cs="Arial"/>
          <w:sz w:val="24"/>
          <w:szCs w:val="24"/>
        </w:rPr>
      </w:pPr>
      <w:r w:rsidRPr="00286B01">
        <w:rPr>
          <w:rFonts w:ascii="Arial" w:hAnsi="Arial" w:cs="Arial"/>
          <w:sz w:val="24"/>
          <w:szCs w:val="24"/>
        </w:rPr>
        <w:t>Hladnoj vodi možemo povećati unutarnju energiju tako da je promiješamo ili je zagrijemo.</w:t>
      </w:r>
    </w:p>
    <w:p w:rsidR="00106229" w:rsidRPr="00106229" w:rsidRDefault="00106229" w:rsidP="00106229">
      <w:pPr>
        <w:rPr>
          <w:rFonts w:ascii="Arial" w:hAnsi="Arial" w:cs="Arial"/>
          <w:sz w:val="24"/>
          <w:szCs w:val="24"/>
        </w:rPr>
      </w:pPr>
    </w:p>
    <w:p w:rsidR="00106229" w:rsidRDefault="00106229" w:rsidP="00286B01">
      <w:pPr>
        <w:rPr>
          <w:rFonts w:ascii="Arial" w:hAnsi="Arial" w:cs="Arial"/>
          <w:sz w:val="24"/>
          <w:szCs w:val="24"/>
        </w:rPr>
      </w:pPr>
      <w:r w:rsidRPr="00106229">
        <w:rPr>
          <w:rFonts w:ascii="Arial" w:hAnsi="Arial" w:cs="Arial"/>
          <w:sz w:val="24"/>
          <w:szCs w:val="24"/>
        </w:rPr>
        <w:t xml:space="preserve">Vjerojatno ste bili u prilici držati kockicu čokolade u ruci. Nakon nekog vremena osjetili ste kako se čokolada topi na vašem dlanu. Zašto se čokolada zagrijava na vašem dlanu?  </w:t>
      </w:r>
    </w:p>
    <w:p w:rsidR="00106229" w:rsidRDefault="00106229" w:rsidP="00286B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se dogodilo? </w:t>
      </w:r>
    </w:p>
    <w:p w:rsidR="00106229" w:rsidRDefault="00106229" w:rsidP="00286B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Tijela koja su bila u dodiru, dlan i kockica čokolade, razlikuju se po temperaturi, odnosno po svojoj unutarnjoj energiji. </w:t>
      </w:r>
    </w:p>
    <w:p w:rsidR="00106229" w:rsidRDefault="00106229" w:rsidP="00286B0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Unutarnja energija s ruke prelazi </w:t>
      </w:r>
      <w:r w:rsidR="006248A7">
        <w:rPr>
          <w:rFonts w:ascii="Arial" w:hAnsi="Arial" w:cs="Arial"/>
          <w:sz w:val="24"/>
          <w:szCs w:val="24"/>
        </w:rPr>
        <w:t xml:space="preserve">na kockicu čokolade, kojoj se unutarnja energija poveća. Prelazak energije događa toliko dugo dok se temperatura ruke i kockice čokolade ne izjednače, do se ne uspostavi toplinska ravnoteža. </w:t>
      </w:r>
    </w:p>
    <w:p w:rsidR="006248A7" w:rsidRDefault="006248A7" w:rsidP="00286B01">
      <w:pPr>
        <w:rPr>
          <w:rFonts w:ascii="Arial" w:hAnsi="Arial" w:cs="Arial"/>
          <w:sz w:val="24"/>
          <w:szCs w:val="24"/>
        </w:rPr>
      </w:pPr>
    </w:p>
    <w:p w:rsidR="006248A7" w:rsidRPr="006248A7" w:rsidRDefault="006248A7" w:rsidP="00286B01">
      <w:pPr>
        <w:rPr>
          <w:rFonts w:ascii="Arial" w:hAnsi="Arial" w:cs="Arial"/>
          <w:color w:val="FF0000"/>
          <w:sz w:val="24"/>
          <w:szCs w:val="24"/>
        </w:rPr>
      </w:pPr>
      <w:r w:rsidRPr="006248A7">
        <w:rPr>
          <w:rFonts w:ascii="Arial" w:hAnsi="Arial" w:cs="Arial"/>
          <w:color w:val="FF0000"/>
          <w:sz w:val="24"/>
          <w:szCs w:val="24"/>
        </w:rPr>
        <w:t xml:space="preserve">Unutarnju energiju u prijelazu s toplijeg tijela na hladnije tijela nazivamo TOPLINOM. </w:t>
      </w:r>
    </w:p>
    <w:p w:rsidR="006248A7" w:rsidRPr="00353F04" w:rsidRDefault="00353F04" w:rsidP="00286B01">
      <w:pPr>
        <w:rPr>
          <w:rFonts w:ascii="Arial" w:hAnsi="Arial" w:cs="Arial"/>
          <w:color w:val="FF0000"/>
          <w:sz w:val="24"/>
          <w:szCs w:val="24"/>
        </w:rPr>
      </w:pPr>
      <w:r w:rsidRPr="00353F04">
        <w:rPr>
          <w:rFonts w:ascii="Arial" w:hAnsi="Arial" w:cs="Arial"/>
          <w:color w:val="FF0000"/>
          <w:sz w:val="24"/>
          <w:szCs w:val="24"/>
        </w:rPr>
        <w:t xml:space="preserve">Toplina prelazi s toplijeg  na hladnije tijelo sve dok se temperature tih tijela ne izjednače. </w:t>
      </w:r>
    </w:p>
    <w:p w:rsidR="0011302E" w:rsidRPr="00353F04" w:rsidRDefault="00353F04" w:rsidP="0011302E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446C7ED3" wp14:editId="114A5054">
            <wp:simplePos x="0" y="0"/>
            <wp:positionH relativeFrom="margin">
              <wp:posOffset>-635</wp:posOffset>
            </wp:positionH>
            <wp:positionV relativeFrom="paragraph">
              <wp:posOffset>292100</wp:posOffset>
            </wp:positionV>
            <wp:extent cx="2164080" cy="1546860"/>
            <wp:effectExtent l="0" t="0" r="7620" b="0"/>
            <wp:wrapTight wrapText="bothSides">
              <wp:wrapPolygon edited="0">
                <wp:start x="0" y="0"/>
                <wp:lineTo x="0" y="21281"/>
                <wp:lineTo x="21486" y="21281"/>
                <wp:lineTo x="21486" y="0"/>
                <wp:lineTo x="0" y="0"/>
              </wp:wrapPolygon>
            </wp:wrapTight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1302E" w:rsidRPr="0040233F" w:rsidRDefault="00353F04" w:rsidP="001130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67158F6D" wp14:editId="412C2FB3">
            <wp:simplePos x="0" y="0"/>
            <wp:positionH relativeFrom="column">
              <wp:posOffset>2849245</wp:posOffset>
            </wp:positionH>
            <wp:positionV relativeFrom="paragraph">
              <wp:posOffset>154940</wp:posOffset>
            </wp:positionV>
            <wp:extent cx="2156460" cy="1150620"/>
            <wp:effectExtent l="0" t="0" r="0" b="0"/>
            <wp:wrapTight wrapText="bothSides">
              <wp:wrapPolygon edited="0">
                <wp:start x="0" y="0"/>
                <wp:lineTo x="0" y="21099"/>
                <wp:lineTo x="21371" y="21099"/>
                <wp:lineTo x="21371" y="0"/>
                <wp:lineTo x="0" y="0"/>
              </wp:wrapPolygon>
            </wp:wrapTight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1714" w:rsidRPr="0040233F" w:rsidRDefault="00161714" w:rsidP="0011302E">
      <w:pPr>
        <w:rPr>
          <w:rFonts w:ascii="Arial" w:hAnsi="Arial" w:cs="Arial"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61714">
      <w:pPr>
        <w:rPr>
          <w:rFonts w:ascii="Arial" w:hAnsi="Arial" w:cs="Arial"/>
          <w:b/>
          <w:sz w:val="24"/>
          <w:szCs w:val="24"/>
        </w:rPr>
      </w:pPr>
    </w:p>
    <w:p w:rsidR="00161714" w:rsidRPr="0040233F" w:rsidRDefault="00161714" w:rsidP="00161714">
      <w:pPr>
        <w:rPr>
          <w:rFonts w:ascii="Arial" w:hAnsi="Arial" w:cs="Arial"/>
          <w:b/>
          <w:sz w:val="24"/>
          <w:szCs w:val="24"/>
        </w:rPr>
      </w:pPr>
      <w:r w:rsidRPr="0040233F">
        <w:rPr>
          <w:rFonts w:ascii="Arial" w:hAnsi="Arial" w:cs="Arial"/>
          <w:b/>
          <w:sz w:val="24"/>
          <w:szCs w:val="24"/>
        </w:rPr>
        <w:lastRenderedPageBreak/>
        <w:t>Istraži kod kuće</w:t>
      </w:r>
    </w:p>
    <w:p w:rsidR="00161714" w:rsidRPr="0040233F" w:rsidRDefault="00161714" w:rsidP="00161714">
      <w:pPr>
        <w:rPr>
          <w:rFonts w:ascii="Arial" w:hAnsi="Arial" w:cs="Arial"/>
          <w:b/>
          <w:sz w:val="24"/>
          <w:szCs w:val="24"/>
        </w:rPr>
      </w:pPr>
      <w:r w:rsidRPr="0040233F">
        <w:rPr>
          <w:rFonts w:ascii="Arial" w:hAnsi="Arial" w:cs="Arial"/>
          <w:b/>
          <w:sz w:val="24"/>
          <w:szCs w:val="24"/>
        </w:rPr>
        <w:t>Zadatak</w:t>
      </w:r>
    </w:p>
    <w:p w:rsidR="0040233F" w:rsidRPr="0040233F" w:rsidRDefault="0040233F" w:rsidP="00161714">
      <w:pPr>
        <w:rPr>
          <w:rFonts w:ascii="Arial" w:hAnsi="Arial" w:cs="Arial"/>
          <w:b/>
          <w:sz w:val="24"/>
          <w:szCs w:val="24"/>
        </w:rPr>
      </w:pPr>
      <w:r w:rsidRPr="0040233F">
        <w:rPr>
          <w:rFonts w:ascii="Arial" w:hAnsi="Arial" w:cs="Arial"/>
          <w:b/>
          <w:sz w:val="24"/>
          <w:szCs w:val="24"/>
        </w:rPr>
        <w:t>Pribor: čaša, topla i hladna voda, šećer, zaporna ura</w:t>
      </w:r>
    </w:p>
    <w:p w:rsidR="00161714" w:rsidRPr="0040233F" w:rsidRDefault="00161714" w:rsidP="0040233F">
      <w:pPr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161714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U čašu s hladn</w:t>
      </w:r>
      <w:r w:rsidRPr="0040233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om vodom ubacite kocku šećera. Izmjerite vrijeme za koje će čestice šećera doći do površine vode, ne miješajte vodu. </w:t>
      </w:r>
      <w:r w:rsidRPr="00161714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Isto učinite s toplom vodom. </w:t>
      </w:r>
      <w:r w:rsidR="0040233F" w:rsidRPr="0040233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Usporedite rezultate mjerenja i o</w:t>
      </w:r>
      <w:r w:rsidRPr="00161714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bjasnite razlike.</w:t>
      </w:r>
    </w:p>
    <w:p w:rsidR="0040233F" w:rsidRPr="00161714" w:rsidRDefault="0040233F" w:rsidP="0040233F">
      <w:pPr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</w:p>
    <w:p w:rsidR="00161714" w:rsidRPr="0040233F" w:rsidRDefault="0040233F" w:rsidP="0011302E">
      <w:pPr>
        <w:rPr>
          <w:rFonts w:ascii="Arial" w:hAnsi="Arial" w:cs="Arial"/>
          <w:b/>
          <w:sz w:val="24"/>
          <w:szCs w:val="24"/>
        </w:rPr>
      </w:pPr>
      <w:r w:rsidRPr="0040233F">
        <w:rPr>
          <w:rFonts w:ascii="Arial" w:hAnsi="Arial" w:cs="Arial"/>
          <w:b/>
          <w:sz w:val="24"/>
          <w:szCs w:val="24"/>
        </w:rPr>
        <w:t>Kako bi</w:t>
      </w:r>
      <w:r>
        <w:rPr>
          <w:rFonts w:ascii="Arial" w:hAnsi="Arial" w:cs="Arial"/>
          <w:b/>
          <w:sz w:val="24"/>
          <w:szCs w:val="24"/>
        </w:rPr>
        <w:t xml:space="preserve">ste </w:t>
      </w:r>
      <w:r w:rsidRPr="0040233F">
        <w:rPr>
          <w:rFonts w:ascii="Arial" w:hAnsi="Arial" w:cs="Arial"/>
          <w:b/>
          <w:sz w:val="24"/>
          <w:szCs w:val="24"/>
        </w:rPr>
        <w:t xml:space="preserve"> ponovili naučeno možete iskoristi umnu mapu na slijedećem linku</w:t>
      </w:r>
    </w:p>
    <w:p w:rsidR="0040233F" w:rsidRPr="0040233F" w:rsidRDefault="00930E1B" w:rsidP="0040233F">
      <w:pPr>
        <w:rPr>
          <w:rFonts w:ascii="Arial" w:hAnsi="Arial" w:cs="Arial"/>
          <w:sz w:val="24"/>
          <w:szCs w:val="24"/>
        </w:rPr>
      </w:pPr>
      <w:hyperlink r:id="rId7" w:history="1">
        <w:r w:rsidR="0040233F" w:rsidRPr="0040233F">
          <w:rPr>
            <w:rFonts w:ascii="Arial" w:hAnsi="Arial" w:cs="Arial"/>
            <w:color w:val="0563C1" w:themeColor="hyperlink"/>
            <w:sz w:val="24"/>
            <w:szCs w:val="24"/>
            <w:u w:val="single"/>
          </w:rPr>
          <w:t>https://edu.glogster.com/glog/unutarnja-energija/3gogido98cb</w:t>
        </w:r>
      </w:hyperlink>
    </w:p>
    <w:p w:rsidR="00161714" w:rsidRPr="0040233F" w:rsidRDefault="00161714" w:rsidP="0011302E">
      <w:pPr>
        <w:rPr>
          <w:rFonts w:ascii="Arial" w:hAnsi="Arial" w:cs="Arial"/>
          <w:b/>
          <w:sz w:val="24"/>
          <w:szCs w:val="24"/>
        </w:rPr>
      </w:pPr>
    </w:p>
    <w:p w:rsidR="00353F04" w:rsidRDefault="00353F04" w:rsidP="0011302E">
      <w:pPr>
        <w:rPr>
          <w:rFonts w:ascii="Arial" w:hAnsi="Arial" w:cs="Arial"/>
          <w:color w:val="FF0000"/>
          <w:sz w:val="24"/>
          <w:szCs w:val="24"/>
        </w:rPr>
      </w:pPr>
    </w:p>
    <w:p w:rsidR="0011302E" w:rsidRPr="0040233F" w:rsidRDefault="0011302E" w:rsidP="0011302E">
      <w:pPr>
        <w:rPr>
          <w:rFonts w:ascii="Arial" w:hAnsi="Arial" w:cs="Arial"/>
          <w:color w:val="FF0000"/>
          <w:sz w:val="24"/>
          <w:szCs w:val="24"/>
        </w:rPr>
      </w:pPr>
      <w:r w:rsidRPr="0040233F">
        <w:rPr>
          <w:rFonts w:ascii="Arial" w:hAnsi="Arial" w:cs="Arial"/>
          <w:color w:val="FF0000"/>
          <w:sz w:val="24"/>
          <w:szCs w:val="24"/>
        </w:rPr>
        <w:t>Zadaća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 xml:space="preserve">Radna bilježnica 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>F</w:t>
      </w:r>
      <w:r w:rsidR="00286B01">
        <w:rPr>
          <w:rFonts w:ascii="Arial" w:hAnsi="Arial" w:cs="Arial"/>
          <w:sz w:val="24"/>
          <w:szCs w:val="24"/>
        </w:rPr>
        <w:t>izika oko nas  7 ( str. 78</w:t>
      </w:r>
      <w:r w:rsidRPr="0040233F">
        <w:rPr>
          <w:rFonts w:ascii="Arial" w:hAnsi="Arial" w:cs="Arial"/>
          <w:sz w:val="24"/>
          <w:szCs w:val="24"/>
        </w:rPr>
        <w:t xml:space="preserve">. ) </w:t>
      </w:r>
    </w:p>
    <w:p w:rsidR="0011302E" w:rsidRPr="0040233F" w:rsidRDefault="00286B01" w:rsidP="001130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Otkrivamo fiziku 7 ( str. 74 - 75</w:t>
      </w:r>
      <w:r w:rsidR="0011302E" w:rsidRPr="0040233F">
        <w:rPr>
          <w:rFonts w:ascii="Arial" w:hAnsi="Arial" w:cs="Arial"/>
          <w:sz w:val="24"/>
          <w:szCs w:val="24"/>
        </w:rPr>
        <w:t xml:space="preserve">.) 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</w:p>
    <w:p w:rsidR="0011302E" w:rsidRPr="0040233F" w:rsidRDefault="0011302E" w:rsidP="0011302E">
      <w:pPr>
        <w:rPr>
          <w:rFonts w:ascii="Arial" w:hAnsi="Arial" w:cs="Arial"/>
          <w:b/>
          <w:i/>
          <w:sz w:val="24"/>
          <w:szCs w:val="24"/>
        </w:rPr>
      </w:pPr>
      <w:r w:rsidRPr="0040233F">
        <w:rPr>
          <w:rFonts w:ascii="Arial" w:hAnsi="Arial" w:cs="Arial"/>
          <w:b/>
          <w:i/>
          <w:sz w:val="24"/>
          <w:szCs w:val="24"/>
        </w:rPr>
        <w:t xml:space="preserve">Autorica: Ivana Ljevnaić, suradnica Školske knjige </w:t>
      </w:r>
    </w:p>
    <w:p w:rsidR="0011302E" w:rsidRPr="0040233F" w:rsidRDefault="0011302E" w:rsidP="0011302E">
      <w:pPr>
        <w:rPr>
          <w:rFonts w:ascii="Arial" w:hAnsi="Arial" w:cs="Arial"/>
          <w:sz w:val="24"/>
          <w:szCs w:val="24"/>
        </w:rPr>
      </w:pPr>
    </w:p>
    <w:p w:rsidR="0011302E" w:rsidRPr="0040233F" w:rsidRDefault="0011302E" w:rsidP="0011302E">
      <w:pPr>
        <w:tabs>
          <w:tab w:val="left" w:pos="1008"/>
        </w:tabs>
        <w:rPr>
          <w:rFonts w:ascii="Arial" w:hAnsi="Arial" w:cs="Arial"/>
          <w:sz w:val="24"/>
          <w:szCs w:val="24"/>
        </w:rPr>
      </w:pPr>
      <w:r w:rsidRPr="0040233F">
        <w:rPr>
          <w:rFonts w:ascii="Arial" w:hAnsi="Arial" w:cs="Arial"/>
          <w:sz w:val="24"/>
          <w:szCs w:val="24"/>
        </w:rPr>
        <w:tab/>
      </w:r>
    </w:p>
    <w:sectPr w:rsidR="0011302E" w:rsidRPr="00402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62"/>
    <w:rsid w:val="00106229"/>
    <w:rsid w:val="0011302E"/>
    <w:rsid w:val="00161714"/>
    <w:rsid w:val="00286B01"/>
    <w:rsid w:val="00353F04"/>
    <w:rsid w:val="0040233F"/>
    <w:rsid w:val="006248A7"/>
    <w:rsid w:val="00723C48"/>
    <w:rsid w:val="007E57BD"/>
    <w:rsid w:val="008A0AA5"/>
    <w:rsid w:val="00930E1B"/>
    <w:rsid w:val="00A73762"/>
    <w:rsid w:val="00E12D03"/>
    <w:rsid w:val="00F0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C313"/>
  <w15:chartTrackingRefBased/>
  <w15:docId w15:val="{FB0405E6-3D83-4740-8E18-7EA8CF042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23C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867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607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3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12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1340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207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79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323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80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60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3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3104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56188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7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2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259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724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527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702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5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346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130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606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76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247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2690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098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081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483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636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024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157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242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43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7913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56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2839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479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5278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1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134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154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241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04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238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949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673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06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600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8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9230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glogster.com/glog/unutarnja-energija/3gogido98c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e-sfera.hr/dodatni-digitalni-sadrzaji/cac21c73-e5ea-4419-a1f4-2fe4b105fb1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2020-05-01T18:21:00Z</dcterms:created>
  <dcterms:modified xsi:type="dcterms:W3CDTF">2021-01-25T07:23:00Z</dcterms:modified>
</cp:coreProperties>
</file>